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6A" w:rsidRPr="00263A95" w:rsidRDefault="00451C6A" w:rsidP="00451C6A">
      <w:pPr>
        <w:jc w:val="both"/>
        <w:rPr>
          <w:rFonts w:ascii="Calibri" w:hAnsi="Calibri" w:cs="Arial"/>
          <w:noProof/>
          <w:sz w:val="22"/>
          <w:szCs w:val="24"/>
        </w:rPr>
      </w:pPr>
      <w:r w:rsidRPr="00263A95">
        <w:rPr>
          <w:rFonts w:ascii="Calibri" w:hAnsi="Calibri" w:cs="Arial"/>
          <w:b/>
          <w:noProof/>
          <w:sz w:val="32"/>
          <w:szCs w:val="24"/>
        </w:rPr>
        <w:drawing>
          <wp:anchor distT="0" distB="0" distL="114300" distR="114300" simplePos="0" relativeHeight="251659264" behindDoc="1" locked="0" layoutInCell="1" allowOverlap="1" wp14:anchorId="07EA027B" wp14:editId="376DDC76">
            <wp:simplePos x="0" y="0"/>
            <wp:positionH relativeFrom="column">
              <wp:posOffset>5043805</wp:posOffset>
            </wp:positionH>
            <wp:positionV relativeFrom="paragraph">
              <wp:posOffset>-737870</wp:posOffset>
            </wp:positionV>
            <wp:extent cx="1362075" cy="16015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601560"/>
                    </a:xfrm>
                    <a:prstGeom prst="rect">
                      <a:avLst/>
                    </a:prstGeom>
                    <a:noFill/>
                  </pic:spPr>
                </pic:pic>
              </a:graphicData>
            </a:graphic>
            <wp14:sizeRelH relativeFrom="page">
              <wp14:pctWidth>0</wp14:pctWidth>
            </wp14:sizeRelH>
            <wp14:sizeRelV relativeFrom="page">
              <wp14:pctHeight>0</wp14:pctHeight>
            </wp14:sizeRelV>
          </wp:anchor>
        </w:drawing>
      </w:r>
    </w:p>
    <w:p w:rsidR="00451C6A" w:rsidRPr="00263A95" w:rsidRDefault="00451C6A" w:rsidP="00451C6A">
      <w:pPr>
        <w:jc w:val="both"/>
        <w:rPr>
          <w:rFonts w:ascii="Calibri" w:hAnsi="Calibri" w:cs="Arial"/>
          <w:noProof/>
          <w:sz w:val="22"/>
          <w:szCs w:val="24"/>
        </w:rPr>
      </w:pPr>
    </w:p>
    <w:p w:rsidR="00451C6A" w:rsidRDefault="00451C6A" w:rsidP="00451C6A">
      <w:pPr>
        <w:jc w:val="both"/>
        <w:rPr>
          <w:rFonts w:ascii="Calibri" w:hAnsi="Calibri" w:cs="Arial"/>
          <w:noProof/>
          <w:sz w:val="24"/>
          <w:szCs w:val="24"/>
        </w:rPr>
      </w:pPr>
    </w:p>
    <w:p w:rsidR="00451C6A" w:rsidRDefault="00451C6A" w:rsidP="00451C6A">
      <w:pPr>
        <w:jc w:val="both"/>
        <w:rPr>
          <w:rFonts w:ascii="Calibri" w:hAnsi="Calibri" w:cs="Arial"/>
          <w:noProof/>
          <w:sz w:val="24"/>
          <w:szCs w:val="24"/>
        </w:rPr>
      </w:pPr>
    </w:p>
    <w:p w:rsidR="00451C6A" w:rsidRDefault="00451C6A" w:rsidP="00451C6A">
      <w:pPr>
        <w:jc w:val="both"/>
        <w:rPr>
          <w:rFonts w:ascii="Calibri" w:hAnsi="Calibri" w:cs="Arial"/>
          <w:noProof/>
          <w:sz w:val="24"/>
          <w:szCs w:val="24"/>
        </w:rPr>
      </w:pPr>
    </w:p>
    <w:p w:rsidR="00451C6A" w:rsidRDefault="00451C6A" w:rsidP="00451C6A">
      <w:pPr>
        <w:jc w:val="both"/>
        <w:rPr>
          <w:rFonts w:ascii="Calibri" w:hAnsi="Calibri" w:cs="Arial"/>
          <w:noProof/>
          <w:sz w:val="24"/>
          <w:szCs w:val="24"/>
        </w:rPr>
      </w:pPr>
    </w:p>
    <w:p w:rsidR="00451C6A" w:rsidRPr="00263A95" w:rsidRDefault="00451C6A" w:rsidP="00451C6A">
      <w:pPr>
        <w:jc w:val="both"/>
        <w:rPr>
          <w:rFonts w:ascii="Calibri" w:hAnsi="Calibri" w:cs="Arial"/>
          <w:sz w:val="24"/>
          <w:szCs w:val="24"/>
        </w:rPr>
      </w:pPr>
      <w:r w:rsidRPr="00263A95">
        <w:rPr>
          <w:rFonts w:ascii="Calibri" w:hAnsi="Calibri" w:cs="Arial"/>
          <w:noProof/>
          <w:sz w:val="24"/>
          <w:szCs w:val="24"/>
        </w:rPr>
        <w:t>Sehr geehrte Damen und Herren, liebe</w:t>
      </w:r>
      <w:r w:rsidRPr="00263A95">
        <w:rPr>
          <w:rFonts w:ascii="Calibri" w:hAnsi="Calibri" w:cs="Arial"/>
          <w:sz w:val="24"/>
          <w:szCs w:val="24"/>
        </w:rPr>
        <w:t xml:space="preserve"> Kolleginnen und Kollegen, </w:t>
      </w:r>
      <w:r>
        <w:rPr>
          <w:rFonts w:ascii="Calibri" w:hAnsi="Calibri" w:cs="Arial"/>
          <w:sz w:val="24"/>
          <w:szCs w:val="24"/>
        </w:rPr>
        <w:t xml:space="preserve">liebe XX, lieber XX, </w:t>
      </w:r>
    </w:p>
    <w:p w:rsidR="00451C6A" w:rsidRPr="00263A95" w:rsidRDefault="00451C6A" w:rsidP="00451C6A">
      <w:pPr>
        <w:overflowPunct/>
        <w:jc w:val="both"/>
        <w:textAlignment w:val="auto"/>
        <w:rPr>
          <w:rFonts w:ascii="Calibri" w:hAnsi="Calibri" w:cs="Arial"/>
          <w:sz w:val="24"/>
          <w:szCs w:val="24"/>
        </w:rPr>
      </w:pPr>
    </w:p>
    <w:p w:rsidR="00451C6A" w:rsidRDefault="00451C6A" w:rsidP="00451C6A">
      <w:pPr>
        <w:overflowPunct/>
        <w:jc w:val="both"/>
        <w:textAlignment w:val="auto"/>
        <w:rPr>
          <w:rFonts w:ascii="Calibri" w:hAnsi="Calibri" w:cs="Arial"/>
          <w:sz w:val="24"/>
          <w:szCs w:val="24"/>
        </w:rPr>
      </w:pPr>
    </w:p>
    <w:p w:rsidR="00451C6A" w:rsidRDefault="00451C6A" w:rsidP="00451C6A">
      <w:pPr>
        <w:overflowPunct/>
        <w:jc w:val="both"/>
        <w:textAlignment w:val="auto"/>
        <w:rPr>
          <w:rFonts w:ascii="Calibri" w:hAnsi="Calibri" w:cs="Arial"/>
          <w:sz w:val="24"/>
          <w:szCs w:val="24"/>
        </w:rPr>
      </w:pPr>
      <w:r>
        <w:rPr>
          <w:rFonts w:ascii="Calibri" w:hAnsi="Calibri" w:cs="Arial"/>
          <w:sz w:val="24"/>
          <w:szCs w:val="24"/>
        </w:rPr>
        <w:t xml:space="preserve">wir </w:t>
      </w:r>
      <w:r w:rsidR="009F3AD0">
        <w:rPr>
          <w:rFonts w:ascii="Calibri" w:hAnsi="Calibri" w:cs="Arial"/>
          <w:sz w:val="24"/>
          <w:szCs w:val="24"/>
        </w:rPr>
        <w:t>möchten Sie hiermit gerne ü</w:t>
      </w:r>
      <w:r>
        <w:rPr>
          <w:rFonts w:ascii="Calibri" w:hAnsi="Calibri" w:cs="Arial"/>
          <w:sz w:val="24"/>
          <w:szCs w:val="24"/>
        </w:rPr>
        <w:t xml:space="preserve">ber eine aktuelle Studie zur Erstbehandlung des nephrotischen Syndroms im Kindesalter informieren. </w:t>
      </w:r>
    </w:p>
    <w:p w:rsidR="00451C6A" w:rsidRDefault="00451C6A" w:rsidP="00451C6A">
      <w:pPr>
        <w:overflowPunct/>
        <w:jc w:val="both"/>
        <w:textAlignment w:val="auto"/>
        <w:rPr>
          <w:rFonts w:ascii="Calibri" w:hAnsi="Calibri" w:cs="Arial"/>
          <w:sz w:val="24"/>
          <w:szCs w:val="24"/>
        </w:rPr>
      </w:pPr>
    </w:p>
    <w:p w:rsidR="00451C6A" w:rsidRDefault="00451C6A" w:rsidP="00451C6A">
      <w:pPr>
        <w:overflowPunct/>
        <w:jc w:val="both"/>
        <w:textAlignment w:val="auto"/>
        <w:rPr>
          <w:rFonts w:ascii="Calibri" w:hAnsi="Calibri" w:cs="Arial"/>
          <w:sz w:val="24"/>
          <w:szCs w:val="24"/>
        </w:rPr>
      </w:pPr>
      <w:r w:rsidRPr="00451C6A">
        <w:rPr>
          <w:rFonts w:ascii="Calibri" w:hAnsi="Calibri" w:cs="Arial"/>
          <w:sz w:val="24"/>
          <w:szCs w:val="24"/>
        </w:rPr>
        <w:t>Die I</w:t>
      </w:r>
      <w:r>
        <w:rPr>
          <w:rFonts w:ascii="Calibri" w:hAnsi="Calibri" w:cs="Arial"/>
          <w:sz w:val="24"/>
          <w:szCs w:val="24"/>
        </w:rPr>
        <w:t>NTENT</w:t>
      </w:r>
      <w:r w:rsidRPr="00451C6A">
        <w:rPr>
          <w:rFonts w:ascii="Calibri" w:hAnsi="Calibri" w:cs="Arial"/>
          <w:sz w:val="24"/>
          <w:szCs w:val="24"/>
        </w:rPr>
        <w:t xml:space="preserve">-Studie ist eine prospektive, multizentrische, randomisierte, kontrollierte, offene Phase III-Studie, die die Nicht-Unterlegenheit von Mycophenolatmofetil  (MMF) im Vergleich zu Prednison in der Initialtherapie des </w:t>
      </w:r>
      <w:r w:rsidRPr="009A56F5">
        <w:rPr>
          <w:rFonts w:ascii="Calibri" w:hAnsi="Calibri" w:cs="Arial"/>
          <w:b/>
          <w:sz w:val="24"/>
          <w:szCs w:val="24"/>
        </w:rPr>
        <w:t>steroidsensiblen nephrotischen Syndroms</w:t>
      </w:r>
      <w:r w:rsidRPr="00451C6A">
        <w:rPr>
          <w:rFonts w:ascii="Calibri" w:hAnsi="Calibri" w:cs="Arial"/>
          <w:sz w:val="24"/>
          <w:szCs w:val="24"/>
        </w:rPr>
        <w:t xml:space="preserve"> im Kindesalter zeigen soll. </w:t>
      </w:r>
    </w:p>
    <w:p w:rsidR="00451C6A" w:rsidRDefault="00451C6A" w:rsidP="00451C6A">
      <w:pPr>
        <w:overflowPunct/>
        <w:jc w:val="both"/>
        <w:textAlignment w:val="auto"/>
        <w:rPr>
          <w:rFonts w:ascii="Calibri" w:hAnsi="Calibri" w:cs="Arial"/>
          <w:sz w:val="24"/>
          <w:szCs w:val="24"/>
        </w:rPr>
      </w:pPr>
    </w:p>
    <w:p w:rsidR="00451C6A" w:rsidRPr="00451C6A" w:rsidRDefault="00451C6A" w:rsidP="00451C6A">
      <w:pPr>
        <w:overflowPunct/>
        <w:jc w:val="both"/>
        <w:textAlignment w:val="auto"/>
        <w:rPr>
          <w:rFonts w:ascii="Calibri" w:hAnsi="Calibri" w:cs="Arial"/>
          <w:sz w:val="24"/>
          <w:szCs w:val="24"/>
        </w:rPr>
      </w:pPr>
      <w:r w:rsidRPr="00451C6A">
        <w:rPr>
          <w:rFonts w:ascii="Calibri" w:hAnsi="Calibri" w:cs="Arial"/>
          <w:sz w:val="24"/>
          <w:szCs w:val="24"/>
        </w:rPr>
        <w:t xml:space="preserve">Der primäre Endpunkt der Studie ist das Auftreten eines Rezidivs innerhalb der 24-monatigen Beobachtungszeit.  Sekundäre Endpunkte der Studie sind die Zeit bis zum ersten Rezidiv, die Anzahl der Rezidive, sowie - ganz wichtig - das Auftreten von Nebenwirkungen der beiden Medikamente Prednison bzw. MMF. </w:t>
      </w:r>
    </w:p>
    <w:p w:rsidR="00451C6A" w:rsidRDefault="00451C6A" w:rsidP="00451C6A">
      <w:pPr>
        <w:overflowPunct/>
        <w:jc w:val="both"/>
        <w:textAlignment w:val="auto"/>
        <w:rPr>
          <w:rFonts w:ascii="Calibri" w:hAnsi="Calibri" w:cs="Arial"/>
          <w:sz w:val="24"/>
          <w:szCs w:val="24"/>
        </w:rPr>
      </w:pPr>
    </w:p>
    <w:p w:rsidR="00451C6A" w:rsidRPr="00451C6A" w:rsidRDefault="00451C6A" w:rsidP="00451C6A">
      <w:pPr>
        <w:overflowPunct/>
        <w:jc w:val="both"/>
        <w:textAlignment w:val="auto"/>
        <w:rPr>
          <w:rFonts w:ascii="Calibri" w:hAnsi="Calibri" w:cs="Arial"/>
          <w:sz w:val="24"/>
          <w:szCs w:val="24"/>
        </w:rPr>
      </w:pPr>
      <w:r w:rsidRPr="00451C6A">
        <w:rPr>
          <w:rFonts w:ascii="Calibri" w:hAnsi="Calibri" w:cs="Arial"/>
          <w:sz w:val="24"/>
          <w:szCs w:val="24"/>
        </w:rPr>
        <w:t>Die INTENT-Studie ist durch das Bundesinstitut für Arzneimittel und Medizinprodukte (BfArM) sowie durch die federführende Ethikkommission der Medizinischen Fakultät Heidelberg im Benehmen mit allen beteiligten Ethikkommissionen zustimmend bewertet worden. Die Studie wird ausschließlich durch das Bundesministerium für Bildung und Forschung und nicht durch die pharmazeutische Industrie finanziert</w:t>
      </w:r>
      <w:r w:rsidR="00FC475B">
        <w:rPr>
          <w:rFonts w:ascii="Calibri" w:hAnsi="Calibri" w:cs="Arial"/>
          <w:sz w:val="24"/>
          <w:szCs w:val="24"/>
        </w:rPr>
        <w:t>.</w:t>
      </w:r>
    </w:p>
    <w:p w:rsidR="00451C6A" w:rsidRDefault="00451C6A" w:rsidP="00451C6A">
      <w:pPr>
        <w:overflowPunct/>
        <w:jc w:val="both"/>
        <w:textAlignment w:val="auto"/>
        <w:rPr>
          <w:rFonts w:ascii="Calibri" w:hAnsi="Calibri" w:cs="Arial"/>
          <w:sz w:val="24"/>
          <w:szCs w:val="24"/>
        </w:rPr>
      </w:pPr>
    </w:p>
    <w:p w:rsidR="00451C6A" w:rsidRDefault="00451C6A" w:rsidP="00451C6A">
      <w:pPr>
        <w:overflowPunct/>
        <w:jc w:val="both"/>
        <w:textAlignment w:val="auto"/>
        <w:rPr>
          <w:rFonts w:ascii="Calibri" w:hAnsi="Calibri" w:cs="Arial"/>
          <w:sz w:val="24"/>
          <w:szCs w:val="24"/>
        </w:rPr>
      </w:pPr>
      <w:r>
        <w:rPr>
          <w:rFonts w:ascii="Calibri" w:hAnsi="Calibri" w:cs="Arial"/>
          <w:sz w:val="24"/>
          <w:szCs w:val="24"/>
        </w:rPr>
        <w:t xml:space="preserve">Die Studie rekrutiert seit Oktober 2015 Patienten und konnte bislang 107 Patienten (Stand 08/2017) in die Studie einschließen. Deutschlandweit gibt es mittlerweile 35 Prüfzentren. </w:t>
      </w:r>
    </w:p>
    <w:p w:rsidR="006E5273" w:rsidRDefault="006E5273" w:rsidP="00451C6A">
      <w:pPr>
        <w:overflowPunct/>
        <w:jc w:val="both"/>
        <w:textAlignment w:val="auto"/>
        <w:rPr>
          <w:rFonts w:ascii="Calibri" w:hAnsi="Calibri" w:cs="Arial"/>
          <w:sz w:val="24"/>
          <w:szCs w:val="24"/>
        </w:rPr>
      </w:pPr>
    </w:p>
    <w:p w:rsidR="00451C6A" w:rsidRDefault="006E5273" w:rsidP="006E5273">
      <w:pPr>
        <w:overflowPunct/>
        <w:jc w:val="both"/>
        <w:textAlignment w:val="auto"/>
        <w:rPr>
          <w:rFonts w:ascii="Calibri" w:hAnsi="Calibri" w:cs="Arial"/>
          <w:sz w:val="24"/>
          <w:szCs w:val="24"/>
        </w:rPr>
      </w:pPr>
      <w:r>
        <w:rPr>
          <w:rFonts w:ascii="Calibri" w:hAnsi="Calibri" w:cs="Arial"/>
          <w:sz w:val="24"/>
          <w:szCs w:val="24"/>
        </w:rPr>
        <w:t>Wir sind das für Ihre Klinik nächstgelegene Studienzentrum. Die vollständige Liste der Studienzentren f</w:t>
      </w:r>
      <w:r w:rsidR="009A56F5">
        <w:rPr>
          <w:rFonts w:ascii="Calibri" w:hAnsi="Calibri" w:cs="Arial"/>
          <w:sz w:val="24"/>
          <w:szCs w:val="24"/>
        </w:rPr>
        <w:t xml:space="preserve">inden Sie auf der Internetseite </w:t>
      </w:r>
      <w:hyperlink r:id="rId7" w:history="1">
        <w:r w:rsidR="009A56F5" w:rsidRPr="009A56F5">
          <w:rPr>
            <w:rStyle w:val="Hyperlink"/>
            <w:rFonts w:ascii="Calibri" w:hAnsi="Calibri" w:cs="Arial"/>
            <w:sz w:val="24"/>
            <w:szCs w:val="24"/>
          </w:rPr>
          <w:t>www.intent-study.de</w:t>
        </w:r>
      </w:hyperlink>
      <w:r w:rsidR="009A56F5">
        <w:rPr>
          <w:rFonts w:ascii="Calibri" w:hAnsi="Calibri" w:cs="Arial"/>
          <w:sz w:val="24"/>
          <w:szCs w:val="24"/>
        </w:rPr>
        <w:t>.</w:t>
      </w:r>
    </w:p>
    <w:p w:rsidR="006E5273" w:rsidRDefault="006E5273" w:rsidP="006E5273">
      <w:pPr>
        <w:overflowPunct/>
        <w:jc w:val="both"/>
        <w:textAlignment w:val="auto"/>
      </w:pPr>
    </w:p>
    <w:p w:rsidR="00451C6A" w:rsidRDefault="00451C6A" w:rsidP="00451C6A">
      <w:pPr>
        <w:pStyle w:val="Title1"/>
      </w:pPr>
      <w:r w:rsidRPr="00451C6A">
        <w:t xml:space="preserve">Um </w:t>
      </w:r>
      <w:r w:rsidR="00FC475B">
        <w:t>eine verlässliche Aussage dieser wichtigen Studie</w:t>
      </w:r>
      <w:r w:rsidRPr="00451C6A">
        <w:t xml:space="preserve"> zu erreichen, ist eine möglichst vollständige Erfassung aller Kinder mit der Erstmanifestation eines idiopathischen nephrotischen Syndroms notwendig.</w:t>
      </w:r>
      <w:r w:rsidRPr="00451C6A">
        <w:rPr>
          <w:sz w:val="28"/>
        </w:rPr>
        <w:t xml:space="preserve"> </w:t>
      </w:r>
    </w:p>
    <w:p w:rsidR="006E5273" w:rsidRDefault="006E5273" w:rsidP="00451C6A">
      <w:pPr>
        <w:pStyle w:val="Title1"/>
      </w:pPr>
    </w:p>
    <w:p w:rsidR="00451C6A" w:rsidRPr="00451C6A" w:rsidRDefault="00451C6A" w:rsidP="00451C6A">
      <w:pPr>
        <w:pStyle w:val="Title1"/>
      </w:pPr>
      <w:r w:rsidRPr="00451C6A">
        <w:t>Bitte unterstützen Sie die Studie durch den Einschluss Ihrer Patienten. Jeder einzelne Patient zählt!</w:t>
      </w:r>
    </w:p>
    <w:p w:rsidR="00451C6A" w:rsidRPr="00025F73" w:rsidRDefault="00451C6A" w:rsidP="00451C6A">
      <w:pPr>
        <w:pStyle w:val="Title1"/>
      </w:pPr>
    </w:p>
    <w:p w:rsidR="00451C6A" w:rsidRPr="00451C6A" w:rsidRDefault="00451C6A" w:rsidP="00451C6A">
      <w:pPr>
        <w:tabs>
          <w:tab w:val="left" w:pos="2835"/>
        </w:tabs>
        <w:jc w:val="both"/>
        <w:rPr>
          <w:rFonts w:asciiTheme="minorHAnsi" w:eastAsia="TT3CCo00" w:hAnsiTheme="minorHAnsi" w:cs="TT3CCo00"/>
          <w:sz w:val="24"/>
        </w:rPr>
      </w:pPr>
      <w:r w:rsidRPr="00451C6A">
        <w:rPr>
          <w:rFonts w:asciiTheme="minorHAnsi" w:hAnsiTheme="minorHAnsi" w:cs="TT3CEo00"/>
          <w:sz w:val="24"/>
        </w:rPr>
        <w:t>Um an der Studie teilzunehmen, müssen die Patienten zwischen einem Jahr und zehn Jahre alt sein und an der</w:t>
      </w:r>
      <w:r w:rsidRPr="00451C6A">
        <w:rPr>
          <w:rFonts w:asciiTheme="minorHAnsi" w:eastAsia="TT3CCo00" w:hAnsiTheme="minorHAnsi" w:cs="TT3CCo00"/>
          <w:sz w:val="24"/>
        </w:rPr>
        <w:t xml:space="preserve"> </w:t>
      </w:r>
      <w:r w:rsidRPr="009A56F5">
        <w:rPr>
          <w:rFonts w:asciiTheme="minorHAnsi" w:eastAsia="TT3CCo00" w:hAnsiTheme="minorHAnsi" w:cs="TT3CCo00"/>
          <w:b/>
          <w:sz w:val="24"/>
        </w:rPr>
        <w:t>ersten Episode eines nephrotischen Syndroms erkrankt sein (Erstmanifestation)</w:t>
      </w:r>
      <w:r w:rsidRPr="00451C6A">
        <w:rPr>
          <w:rFonts w:asciiTheme="minorHAnsi" w:eastAsia="TT3CCo00" w:hAnsiTheme="minorHAnsi" w:cs="TT3CCo00"/>
          <w:sz w:val="24"/>
        </w:rPr>
        <w:t xml:space="preserve">. Sobald die Remission mit Prednison / </w:t>
      </w:r>
      <w:proofErr w:type="spellStart"/>
      <w:r w:rsidRPr="00451C6A">
        <w:rPr>
          <w:rFonts w:asciiTheme="minorHAnsi" w:eastAsia="TT3CCo00" w:hAnsiTheme="minorHAnsi" w:cs="TT3CCo00"/>
          <w:sz w:val="24"/>
        </w:rPr>
        <w:t>Prednisolon</w:t>
      </w:r>
      <w:proofErr w:type="spellEnd"/>
      <w:r w:rsidRPr="00451C6A">
        <w:rPr>
          <w:rFonts w:asciiTheme="minorHAnsi" w:eastAsia="TT3CCo00" w:hAnsiTheme="minorHAnsi" w:cs="TT3CCo00"/>
          <w:sz w:val="24"/>
        </w:rPr>
        <w:t xml:space="preserve"> erreicht ist, erfolgt die Randomisierung in zwei Gruppen.</w:t>
      </w:r>
      <w:r w:rsidR="002D035C">
        <w:rPr>
          <w:rFonts w:asciiTheme="minorHAnsi" w:eastAsia="TT3CCo00" w:hAnsiTheme="minorHAnsi" w:cs="TT3CCo00"/>
          <w:sz w:val="24"/>
        </w:rPr>
        <w:t xml:space="preserve"> Bitte nehmen Sie spätestens mit Eintreten der Remission Kontakt zu uns auf. </w:t>
      </w:r>
    </w:p>
    <w:p w:rsidR="00451C6A" w:rsidRDefault="00451C6A" w:rsidP="00451C6A">
      <w:pPr>
        <w:tabs>
          <w:tab w:val="left" w:pos="2835"/>
        </w:tabs>
        <w:jc w:val="both"/>
        <w:rPr>
          <w:rFonts w:eastAsia="TT3CCo00" w:cs="TT3CCo00"/>
        </w:rPr>
      </w:pPr>
    </w:p>
    <w:p w:rsidR="00451C6A" w:rsidRPr="00451C6A" w:rsidRDefault="00451C6A" w:rsidP="00451C6A">
      <w:pPr>
        <w:jc w:val="both"/>
        <w:rPr>
          <w:rFonts w:asciiTheme="minorHAnsi" w:eastAsia="TT3CCo00" w:hAnsiTheme="minorHAnsi" w:cs="TT3CCo00"/>
          <w:sz w:val="24"/>
        </w:rPr>
      </w:pPr>
      <w:r w:rsidRPr="00451C6A">
        <w:rPr>
          <w:rFonts w:asciiTheme="minorHAnsi" w:eastAsia="TT3CCo00" w:hAnsiTheme="minorHAnsi" w:cs="TT3CCo00"/>
          <w:sz w:val="24"/>
        </w:rPr>
        <w:lastRenderedPageBreak/>
        <w:t xml:space="preserve">Die INTENT-Studie ist in ihrer Konzeption weltweit einzigartig und könnte dazu beitragen, die Initialtherapie des steroidsensiblen nephrotischen Syndroms wissenschaftlich fundiert neu zu definieren. </w:t>
      </w:r>
    </w:p>
    <w:p w:rsidR="009A56F5" w:rsidRDefault="009A56F5" w:rsidP="00451C6A">
      <w:pPr>
        <w:rPr>
          <w:rFonts w:ascii="Calibri" w:hAnsi="Calibri" w:cs="Arial"/>
          <w:sz w:val="24"/>
          <w:szCs w:val="24"/>
        </w:rPr>
      </w:pPr>
    </w:p>
    <w:p w:rsidR="006E5273" w:rsidRDefault="006E5273" w:rsidP="00451C6A">
      <w:pPr>
        <w:rPr>
          <w:rFonts w:ascii="Calibri" w:hAnsi="Calibri" w:cs="Arial"/>
          <w:sz w:val="24"/>
          <w:szCs w:val="24"/>
        </w:rPr>
      </w:pPr>
      <w:r>
        <w:rPr>
          <w:rFonts w:ascii="Calibri" w:hAnsi="Calibri" w:cs="Arial"/>
          <w:sz w:val="24"/>
          <w:szCs w:val="24"/>
        </w:rPr>
        <w:t>Sollten Sie eine Patientin, einen Patienten mit der</w:t>
      </w:r>
      <w:bookmarkStart w:id="0" w:name="_GoBack"/>
      <w:bookmarkEnd w:id="0"/>
      <w:r>
        <w:rPr>
          <w:rFonts w:ascii="Calibri" w:hAnsi="Calibri" w:cs="Arial"/>
          <w:sz w:val="24"/>
          <w:szCs w:val="24"/>
        </w:rPr>
        <w:t xml:space="preserve"> </w:t>
      </w:r>
      <w:r w:rsidRPr="009A56F5">
        <w:rPr>
          <w:rFonts w:ascii="Calibri" w:hAnsi="Calibri" w:cs="Arial"/>
          <w:b/>
          <w:sz w:val="24"/>
          <w:szCs w:val="24"/>
        </w:rPr>
        <w:t>Erstmanifestation eines nephrotischen Syndroms</w:t>
      </w:r>
      <w:r>
        <w:rPr>
          <w:rFonts w:ascii="Calibri" w:hAnsi="Calibri" w:cs="Arial"/>
          <w:sz w:val="24"/>
          <w:szCs w:val="24"/>
        </w:rPr>
        <w:t xml:space="preserve"> behandeln, nehmen Sie bitte mit uns Kontakt auf. Wir können dann gemeinsam das weitere Vorgehen besprechen.  </w:t>
      </w:r>
    </w:p>
    <w:p w:rsidR="006E5273" w:rsidRDefault="006E5273" w:rsidP="00451C6A">
      <w:pPr>
        <w:rPr>
          <w:rFonts w:ascii="Calibri" w:hAnsi="Calibri" w:cs="Arial"/>
          <w:sz w:val="24"/>
          <w:szCs w:val="24"/>
        </w:rPr>
      </w:pPr>
    </w:p>
    <w:p w:rsidR="00451C6A" w:rsidRPr="00263A95" w:rsidRDefault="006E5273" w:rsidP="00451C6A">
      <w:pPr>
        <w:rPr>
          <w:rFonts w:ascii="Calibri" w:hAnsi="Calibri" w:cs="Arial"/>
          <w:sz w:val="24"/>
          <w:szCs w:val="24"/>
        </w:rPr>
      </w:pPr>
      <w:r>
        <w:rPr>
          <w:rFonts w:ascii="Calibri" w:hAnsi="Calibri" w:cs="Arial"/>
          <w:sz w:val="24"/>
          <w:szCs w:val="24"/>
        </w:rPr>
        <w:t xml:space="preserve"> </w:t>
      </w:r>
    </w:p>
    <w:p w:rsidR="00451C6A" w:rsidRPr="00263A95" w:rsidRDefault="00451C6A" w:rsidP="00451C6A">
      <w:pPr>
        <w:rPr>
          <w:rFonts w:ascii="Calibri" w:hAnsi="Calibri" w:cs="Arial"/>
          <w:sz w:val="24"/>
          <w:szCs w:val="24"/>
        </w:rPr>
      </w:pPr>
      <w:r w:rsidRPr="00263A95">
        <w:rPr>
          <w:rFonts w:ascii="Calibri" w:hAnsi="Calibri" w:cs="Arial"/>
          <w:sz w:val="24"/>
          <w:szCs w:val="24"/>
        </w:rPr>
        <w:t>Wir freuen uns auf die weitere gute Zusammenarbeit,</w:t>
      </w:r>
    </w:p>
    <w:p w:rsidR="00451C6A" w:rsidRPr="00263A95" w:rsidRDefault="00451C6A" w:rsidP="00451C6A">
      <w:pPr>
        <w:rPr>
          <w:rFonts w:ascii="Calibri" w:hAnsi="Calibri" w:cs="Arial"/>
          <w:sz w:val="24"/>
          <w:szCs w:val="24"/>
        </w:rPr>
      </w:pPr>
    </w:p>
    <w:p w:rsidR="00451C6A" w:rsidRPr="00263A95" w:rsidRDefault="00451C6A" w:rsidP="00451C6A">
      <w:pPr>
        <w:rPr>
          <w:rFonts w:ascii="Calibri" w:hAnsi="Calibri" w:cs="Arial"/>
          <w:sz w:val="24"/>
          <w:szCs w:val="24"/>
        </w:rPr>
      </w:pPr>
      <w:r w:rsidRPr="00263A95">
        <w:rPr>
          <w:rFonts w:ascii="Calibri" w:hAnsi="Calibri" w:cs="Arial"/>
          <w:sz w:val="24"/>
          <w:szCs w:val="24"/>
        </w:rPr>
        <w:t>herzliche Grüße,</w:t>
      </w:r>
    </w:p>
    <w:p w:rsidR="00451C6A" w:rsidRDefault="00451C6A" w:rsidP="00451C6A">
      <w:pPr>
        <w:rPr>
          <w:rFonts w:ascii="Calibri" w:hAnsi="Calibri" w:cs="Arial"/>
          <w:sz w:val="24"/>
          <w:szCs w:val="24"/>
        </w:rPr>
      </w:pPr>
    </w:p>
    <w:p w:rsidR="00770112" w:rsidRDefault="00770112" w:rsidP="00451C6A">
      <w:pPr>
        <w:rPr>
          <w:rFonts w:ascii="Calibri" w:hAnsi="Calibri" w:cs="Arial"/>
          <w:sz w:val="24"/>
          <w:szCs w:val="24"/>
        </w:rPr>
      </w:pPr>
    </w:p>
    <w:p w:rsidR="00770112" w:rsidRDefault="00770112" w:rsidP="00451C6A">
      <w:pPr>
        <w:rPr>
          <w:rFonts w:ascii="Calibri" w:hAnsi="Calibri" w:cs="Arial"/>
          <w:sz w:val="24"/>
          <w:szCs w:val="24"/>
        </w:rPr>
      </w:pPr>
    </w:p>
    <w:p w:rsidR="00770112" w:rsidRDefault="00770112" w:rsidP="00451C6A">
      <w:pPr>
        <w:rPr>
          <w:rFonts w:ascii="Calibri" w:hAnsi="Calibri" w:cs="Arial"/>
          <w:sz w:val="24"/>
          <w:szCs w:val="24"/>
        </w:rPr>
      </w:pPr>
      <w:r>
        <w:rPr>
          <w:rFonts w:ascii="Calibri" w:hAnsi="Calibri" w:cs="Arial"/>
          <w:sz w:val="24"/>
          <w:szCs w:val="24"/>
        </w:rPr>
        <w:t>XX</w:t>
      </w:r>
    </w:p>
    <w:p w:rsidR="00770112" w:rsidRDefault="00770112" w:rsidP="00451C6A">
      <w:pPr>
        <w:rPr>
          <w:rFonts w:ascii="Calibri" w:hAnsi="Calibri" w:cs="Arial"/>
          <w:sz w:val="24"/>
          <w:szCs w:val="24"/>
        </w:rPr>
      </w:pPr>
    </w:p>
    <w:p w:rsidR="00770112" w:rsidRDefault="00770112" w:rsidP="00451C6A">
      <w:pPr>
        <w:rPr>
          <w:rFonts w:ascii="Calibri" w:hAnsi="Calibri" w:cs="Arial"/>
          <w:sz w:val="24"/>
          <w:szCs w:val="24"/>
        </w:rPr>
      </w:pPr>
      <w:r>
        <w:rPr>
          <w:rFonts w:ascii="Calibri" w:hAnsi="Calibri" w:cs="Arial"/>
          <w:sz w:val="24"/>
          <w:szCs w:val="24"/>
        </w:rPr>
        <w:t>Adresse:  XX</w:t>
      </w:r>
    </w:p>
    <w:p w:rsidR="00770112" w:rsidRDefault="00770112" w:rsidP="00451C6A">
      <w:pPr>
        <w:rPr>
          <w:rFonts w:ascii="Calibri" w:hAnsi="Calibri" w:cs="Arial"/>
          <w:sz w:val="24"/>
          <w:szCs w:val="24"/>
        </w:rPr>
      </w:pPr>
      <w:r>
        <w:rPr>
          <w:rFonts w:ascii="Calibri" w:hAnsi="Calibri" w:cs="Arial"/>
          <w:sz w:val="24"/>
          <w:szCs w:val="24"/>
        </w:rPr>
        <w:t>Tel.:  XX</w:t>
      </w:r>
    </w:p>
    <w:p w:rsidR="00770112" w:rsidRDefault="00770112" w:rsidP="00451C6A">
      <w:pPr>
        <w:rPr>
          <w:rFonts w:ascii="Calibri" w:hAnsi="Calibri" w:cs="Arial"/>
          <w:sz w:val="24"/>
          <w:szCs w:val="24"/>
        </w:rPr>
      </w:pPr>
      <w:r>
        <w:rPr>
          <w:rFonts w:ascii="Calibri" w:hAnsi="Calibri" w:cs="Arial"/>
          <w:sz w:val="24"/>
          <w:szCs w:val="24"/>
        </w:rPr>
        <w:t>Email: XX</w:t>
      </w:r>
    </w:p>
    <w:p w:rsidR="006E5273" w:rsidRDefault="006E5273" w:rsidP="00451C6A">
      <w:pPr>
        <w:rPr>
          <w:rFonts w:ascii="Calibri" w:hAnsi="Calibri" w:cs="Arial"/>
          <w:sz w:val="24"/>
          <w:szCs w:val="24"/>
        </w:rPr>
      </w:pPr>
    </w:p>
    <w:p w:rsidR="006E5273" w:rsidRDefault="006E5273" w:rsidP="00451C6A">
      <w:pPr>
        <w:rPr>
          <w:rFonts w:ascii="Calibri" w:hAnsi="Calibri" w:cs="Arial"/>
          <w:sz w:val="24"/>
          <w:szCs w:val="24"/>
        </w:rPr>
      </w:pPr>
    </w:p>
    <w:sectPr w:rsidR="006E5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3CCo0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T3C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xis">
    <w15:presenceInfo w15:providerId="None" w15:userId="Prax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6A"/>
    <w:rsid w:val="002D035C"/>
    <w:rsid w:val="00306BA3"/>
    <w:rsid w:val="00447E39"/>
    <w:rsid w:val="00451C6A"/>
    <w:rsid w:val="006E5273"/>
    <w:rsid w:val="00770112"/>
    <w:rsid w:val="009A56F5"/>
    <w:rsid w:val="009F3AD0"/>
    <w:rsid w:val="00DB3794"/>
    <w:rsid w:val="00FC4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C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1C6A"/>
    <w:rPr>
      <w:color w:val="0000FF" w:themeColor="hyperlink"/>
      <w:u w:val="single"/>
    </w:rPr>
  </w:style>
  <w:style w:type="paragraph" w:styleId="Sprechblasentext">
    <w:name w:val="Balloon Text"/>
    <w:basedOn w:val="Standard"/>
    <w:link w:val="SprechblasentextZchn"/>
    <w:uiPriority w:val="99"/>
    <w:semiHidden/>
    <w:unhideWhenUsed/>
    <w:rsid w:val="00451C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C6A"/>
    <w:rPr>
      <w:rFonts w:ascii="Tahoma" w:eastAsia="Times New Roman" w:hAnsi="Tahoma" w:cs="Tahoma"/>
      <w:sz w:val="16"/>
      <w:szCs w:val="16"/>
      <w:lang w:eastAsia="de-DE"/>
    </w:rPr>
  </w:style>
  <w:style w:type="paragraph" w:customStyle="1" w:styleId="Title1">
    <w:name w:val="Title1"/>
    <w:basedOn w:val="Standard"/>
    <w:autoRedefine/>
    <w:rsid w:val="00451C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jc w:val="both"/>
      <w:textAlignment w:val="auto"/>
    </w:pPr>
    <w:rPr>
      <w:rFonts w:asciiTheme="minorHAnsi" w:eastAsia="TT3CCo00" w:hAnsiTheme="minorHAnsi" w:cs="TT3CCo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C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1C6A"/>
    <w:rPr>
      <w:color w:val="0000FF" w:themeColor="hyperlink"/>
      <w:u w:val="single"/>
    </w:rPr>
  </w:style>
  <w:style w:type="paragraph" w:styleId="Sprechblasentext">
    <w:name w:val="Balloon Text"/>
    <w:basedOn w:val="Standard"/>
    <w:link w:val="SprechblasentextZchn"/>
    <w:uiPriority w:val="99"/>
    <w:semiHidden/>
    <w:unhideWhenUsed/>
    <w:rsid w:val="00451C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C6A"/>
    <w:rPr>
      <w:rFonts w:ascii="Tahoma" w:eastAsia="Times New Roman" w:hAnsi="Tahoma" w:cs="Tahoma"/>
      <w:sz w:val="16"/>
      <w:szCs w:val="16"/>
      <w:lang w:eastAsia="de-DE"/>
    </w:rPr>
  </w:style>
  <w:style w:type="paragraph" w:customStyle="1" w:styleId="Title1">
    <w:name w:val="Title1"/>
    <w:basedOn w:val="Standard"/>
    <w:autoRedefine/>
    <w:rsid w:val="00451C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autoSpaceDE/>
      <w:autoSpaceDN/>
      <w:adjustRightInd/>
      <w:jc w:val="both"/>
      <w:textAlignment w:val="auto"/>
    </w:pPr>
    <w:rPr>
      <w:rFonts w:asciiTheme="minorHAnsi" w:eastAsia="TT3CCo00" w:hAnsiTheme="minorHAnsi" w:cs="TT3CCo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timmr\AppData\Local\Temp\www.intent-study.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00F1-FCE7-499A-9FA8-9E01317B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UK-Koeln</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Ehren</dc:creator>
  <cp:lastModifiedBy>Rasmus Ehren</cp:lastModifiedBy>
  <cp:revision>2</cp:revision>
  <dcterms:created xsi:type="dcterms:W3CDTF">2017-09-26T07:21:00Z</dcterms:created>
  <dcterms:modified xsi:type="dcterms:W3CDTF">2017-09-26T07:21:00Z</dcterms:modified>
</cp:coreProperties>
</file>